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706" w:type="dxa"/>
        <w:tblInd w:w="-71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276"/>
        <w:gridCol w:w="1418"/>
        <w:gridCol w:w="949"/>
        <w:gridCol w:w="4021"/>
        <w:gridCol w:w="4021"/>
        <w:gridCol w:w="4021"/>
      </w:tblGrid>
      <w:tr w:rsidR="007B737A" w:rsidRPr="0056531C" w:rsidTr="007B737A">
        <w:trPr>
          <w:trHeight w:val="218"/>
        </w:trPr>
        <w:tc>
          <w:tcPr>
            <w:tcW w:w="2694" w:type="dxa"/>
            <w:gridSpan w:val="2"/>
            <w:vAlign w:val="center"/>
          </w:tcPr>
          <w:p w:rsidR="007B737A" w:rsidRPr="007B737A" w:rsidRDefault="007B737A" w:rsidP="00BC2291">
            <w:pPr>
              <w:jc w:val="center"/>
              <w:rPr>
                <w:rFonts w:ascii="Times New Roman" w:eastAsia="Times New Roman" w:hAnsi="Times New Roman" w:cs="Times New Roman"/>
                <w:b/>
                <w:szCs w:val="22"/>
              </w:rPr>
            </w:pPr>
            <w:r w:rsidRPr="007B737A">
              <w:rPr>
                <w:rFonts w:ascii="Times New Roman" w:eastAsia="Times New Roman" w:hAnsi="Times New Roman" w:cs="Times New Roman"/>
                <w:b/>
                <w:szCs w:val="22"/>
              </w:rPr>
              <w:t>CRITERI</w:t>
            </w:r>
          </w:p>
        </w:tc>
        <w:tc>
          <w:tcPr>
            <w:tcW w:w="949" w:type="dxa"/>
            <w:vAlign w:val="center"/>
          </w:tcPr>
          <w:p w:rsidR="007B737A" w:rsidRPr="007B737A" w:rsidRDefault="007B737A" w:rsidP="00BC2291">
            <w:pPr>
              <w:jc w:val="center"/>
              <w:rPr>
                <w:rFonts w:ascii="Times New Roman" w:eastAsia="Times New Roman" w:hAnsi="Times New Roman" w:cs="Times New Roman"/>
                <w:b/>
                <w:szCs w:val="22"/>
              </w:rPr>
            </w:pPr>
            <w:r w:rsidRPr="007B737A">
              <w:rPr>
                <w:rFonts w:ascii="Times New Roman" w:eastAsia="Times New Roman" w:hAnsi="Times New Roman" w:cs="Times New Roman"/>
                <w:b/>
                <w:szCs w:val="22"/>
              </w:rPr>
              <w:t>PUNTEGGIO MAX</w:t>
            </w:r>
          </w:p>
        </w:tc>
        <w:tc>
          <w:tcPr>
            <w:tcW w:w="4021" w:type="dxa"/>
            <w:vAlign w:val="center"/>
          </w:tcPr>
          <w:p w:rsidR="007B737A" w:rsidRPr="007B737A" w:rsidRDefault="007B737A" w:rsidP="00BC2291">
            <w:pPr>
              <w:jc w:val="center"/>
              <w:rPr>
                <w:rFonts w:ascii="Times New Roman" w:eastAsia="Times New Roman" w:hAnsi="Times New Roman" w:cs="Times New Roman"/>
                <w:b/>
                <w:szCs w:val="22"/>
              </w:rPr>
            </w:pPr>
            <w:r w:rsidRPr="007B737A">
              <w:rPr>
                <w:rFonts w:ascii="Times New Roman" w:eastAsia="Times New Roman" w:hAnsi="Times New Roman" w:cs="Times New Roman"/>
                <w:b/>
                <w:szCs w:val="22"/>
              </w:rPr>
              <w:t>NOTE</w:t>
            </w:r>
          </w:p>
        </w:tc>
        <w:tc>
          <w:tcPr>
            <w:tcW w:w="4021" w:type="dxa"/>
          </w:tcPr>
          <w:p w:rsidR="007B737A" w:rsidRPr="007B737A" w:rsidRDefault="007B737A" w:rsidP="00BC2291">
            <w:pPr>
              <w:jc w:val="center"/>
              <w:rPr>
                <w:rFonts w:ascii="Times New Roman" w:eastAsia="Times New Roman" w:hAnsi="Times New Roman" w:cs="Times New Roman"/>
                <w:b/>
                <w:szCs w:val="22"/>
              </w:rPr>
            </w:pPr>
            <w:r w:rsidRPr="007B737A">
              <w:rPr>
                <w:rFonts w:ascii="Times New Roman" w:eastAsia="Times New Roman" w:hAnsi="Times New Roman" w:cs="Times New Roman"/>
                <w:b/>
                <w:szCs w:val="22"/>
              </w:rPr>
              <w:t>AUTOVALUTAZIONE DA REDIGERE A CURA DEL CANDIDATO</w:t>
            </w:r>
          </w:p>
        </w:tc>
        <w:tc>
          <w:tcPr>
            <w:tcW w:w="4021" w:type="dxa"/>
          </w:tcPr>
          <w:p w:rsidR="007B737A" w:rsidRPr="007B737A" w:rsidRDefault="007B737A" w:rsidP="00BC2291">
            <w:pPr>
              <w:jc w:val="center"/>
              <w:rPr>
                <w:rFonts w:ascii="Times New Roman" w:eastAsia="Times New Roman" w:hAnsi="Times New Roman" w:cs="Times New Roman"/>
                <w:b/>
                <w:szCs w:val="22"/>
              </w:rPr>
            </w:pPr>
            <w:r w:rsidRPr="007B737A">
              <w:rPr>
                <w:rFonts w:ascii="Times New Roman" w:eastAsia="Times New Roman" w:hAnsi="Times New Roman" w:cs="Times New Roman"/>
                <w:b/>
                <w:szCs w:val="22"/>
              </w:rPr>
              <w:t>NOTE A CURA DEL CANDIDATO FINALIZZATE A GIUSTIFICARE IL PUNTEGGIO AUTO ATTRIBUITO</w:t>
            </w:r>
          </w:p>
        </w:tc>
      </w:tr>
      <w:tr w:rsidR="007B737A" w:rsidRPr="0056531C" w:rsidTr="00116C02">
        <w:trPr>
          <w:trHeight w:val="2820"/>
        </w:trPr>
        <w:tc>
          <w:tcPr>
            <w:tcW w:w="1276" w:type="dxa"/>
            <w:vMerge w:val="restart"/>
            <w:vAlign w:val="center"/>
          </w:tcPr>
          <w:p w:rsidR="007B737A" w:rsidRPr="0056531C" w:rsidRDefault="007B737A" w:rsidP="00BC2291">
            <w:pPr>
              <w:ind w:left="100"/>
              <w:rPr>
                <w:rFonts w:ascii="Times New Roman" w:eastAsia="Times New Roman" w:hAnsi="Times New Roman" w:cs="Times New Roman"/>
                <w:szCs w:val="22"/>
              </w:rPr>
            </w:pPr>
            <w:r w:rsidRPr="0056531C">
              <w:rPr>
                <w:rFonts w:ascii="Times New Roman" w:eastAsia="Times New Roman" w:hAnsi="Times New Roman" w:cs="Times New Roman"/>
                <w:szCs w:val="22"/>
              </w:rPr>
              <w:t>OFFERTA TECNICA</w:t>
            </w:r>
          </w:p>
        </w:tc>
        <w:tc>
          <w:tcPr>
            <w:tcW w:w="1418" w:type="dxa"/>
            <w:vAlign w:val="center"/>
          </w:tcPr>
          <w:p w:rsidR="007B737A" w:rsidRPr="0056531C" w:rsidRDefault="007B737A" w:rsidP="00BC2291">
            <w:pPr>
              <w:rPr>
                <w:rFonts w:ascii="Times New Roman" w:eastAsia="Times New Roman" w:hAnsi="Times New Roman" w:cs="Times New Roman"/>
                <w:sz w:val="18"/>
                <w:szCs w:val="22"/>
              </w:rPr>
            </w:pPr>
            <w:r>
              <w:rPr>
                <w:rFonts w:ascii="Times New Roman" w:eastAsia="Times New Roman" w:hAnsi="Times New Roman" w:cs="Times New Roman"/>
                <w:sz w:val="18"/>
                <w:szCs w:val="22"/>
              </w:rPr>
              <w:t xml:space="preserve">Numero di esperienza </w:t>
            </w:r>
            <w:r w:rsidRPr="0056531C">
              <w:rPr>
                <w:rFonts w:ascii="Times New Roman" w:eastAsia="Times New Roman" w:hAnsi="Times New Roman" w:cs="Times New Roman"/>
                <w:sz w:val="18"/>
                <w:szCs w:val="22"/>
              </w:rPr>
              <w:t>maturata come RUP/supporto a RUP SVOLTE NEGLI ULTIMI 10 ANNI</w:t>
            </w:r>
          </w:p>
        </w:tc>
        <w:tc>
          <w:tcPr>
            <w:tcW w:w="949" w:type="dxa"/>
            <w:vAlign w:val="center"/>
          </w:tcPr>
          <w:p w:rsidR="007B737A" w:rsidRPr="0056531C" w:rsidRDefault="007B737A" w:rsidP="00BC2291">
            <w:pPr>
              <w:jc w:val="center"/>
              <w:rPr>
                <w:rFonts w:ascii="Times New Roman" w:eastAsia="Times New Roman" w:hAnsi="Times New Roman" w:cs="Times New Roman"/>
                <w:szCs w:val="22"/>
              </w:rPr>
            </w:pPr>
            <w:r w:rsidRPr="0056531C">
              <w:rPr>
                <w:rFonts w:ascii="Times New Roman" w:eastAsia="Times New Roman" w:hAnsi="Times New Roman" w:cs="Times New Roman"/>
                <w:szCs w:val="22"/>
              </w:rPr>
              <w:t>30</w:t>
            </w:r>
          </w:p>
        </w:tc>
        <w:tc>
          <w:tcPr>
            <w:tcW w:w="4021" w:type="dxa"/>
            <w:vAlign w:val="center"/>
          </w:tcPr>
          <w:p w:rsidR="007B737A" w:rsidRPr="0056531C" w:rsidRDefault="007B737A" w:rsidP="00BC2291">
            <w:pPr>
              <w:rPr>
                <w:rFonts w:ascii="Times New Roman" w:eastAsia="Times New Roman" w:hAnsi="Times New Roman" w:cs="Times New Roman"/>
                <w:sz w:val="18"/>
                <w:szCs w:val="22"/>
              </w:rPr>
            </w:pPr>
            <w:r w:rsidRPr="0056531C">
              <w:rPr>
                <w:rFonts w:ascii="Times New Roman" w:eastAsia="Times New Roman" w:hAnsi="Times New Roman" w:cs="Times New Roman"/>
                <w:sz w:val="18"/>
                <w:szCs w:val="22"/>
              </w:rPr>
              <w:t>Criteri di attribuzione:</w:t>
            </w:r>
          </w:p>
          <w:p w:rsidR="007B737A" w:rsidRPr="007B737A" w:rsidRDefault="007B737A" w:rsidP="007B737A">
            <w:pPr>
              <w:pStyle w:val="Paragrafoelenco"/>
              <w:numPr>
                <w:ilvl w:val="0"/>
                <w:numId w:val="1"/>
              </w:numPr>
              <w:rPr>
                <w:rFonts w:ascii="Times New Roman" w:eastAsia="Times New Roman" w:hAnsi="Times New Roman" w:cs="Times New Roman"/>
                <w:sz w:val="18"/>
                <w:szCs w:val="22"/>
              </w:rPr>
            </w:pPr>
            <w:r w:rsidRPr="007B737A">
              <w:rPr>
                <w:rFonts w:ascii="Times New Roman" w:eastAsia="Times New Roman" w:hAnsi="Times New Roman" w:cs="Times New Roman"/>
                <w:sz w:val="18"/>
                <w:szCs w:val="22"/>
              </w:rPr>
              <w:t>5 punti per ogni incarico svolto a partire dal 19 aprile 2016, data di entrata in vigore del Decreto legislativo n. 50 “Attuazione delle direttive 2014/23/UE, 2014/24/UE e 2014/25/UE sull’aggiudicazione dei contratti di concessione, sugli appalti pubblici e sulle procedure d’appalto;</w:t>
            </w:r>
          </w:p>
          <w:p w:rsidR="007B737A" w:rsidRPr="007B737A" w:rsidRDefault="007B737A" w:rsidP="007B737A">
            <w:pPr>
              <w:pStyle w:val="Paragrafoelenco"/>
              <w:numPr>
                <w:ilvl w:val="0"/>
                <w:numId w:val="1"/>
              </w:numPr>
              <w:rPr>
                <w:rFonts w:ascii="Times New Roman" w:eastAsia="Times New Roman" w:hAnsi="Times New Roman" w:cs="Times New Roman"/>
                <w:sz w:val="18"/>
                <w:szCs w:val="22"/>
              </w:rPr>
            </w:pPr>
            <w:r w:rsidRPr="007B737A">
              <w:rPr>
                <w:rFonts w:ascii="Times New Roman" w:eastAsia="Times New Roman" w:hAnsi="Times New Roman" w:cs="Times New Roman"/>
                <w:sz w:val="18"/>
                <w:szCs w:val="22"/>
              </w:rPr>
              <w:t>2 punti per ogni incarico svolto prima del 19 aprile 2016;</w:t>
            </w:r>
          </w:p>
        </w:tc>
        <w:tc>
          <w:tcPr>
            <w:tcW w:w="4021" w:type="dxa"/>
          </w:tcPr>
          <w:p w:rsidR="007B737A" w:rsidRPr="0056531C" w:rsidRDefault="007B737A" w:rsidP="00BC2291">
            <w:pPr>
              <w:rPr>
                <w:rFonts w:ascii="Times New Roman" w:eastAsia="Times New Roman" w:hAnsi="Times New Roman" w:cs="Times New Roman"/>
                <w:sz w:val="18"/>
                <w:szCs w:val="22"/>
              </w:rPr>
            </w:pPr>
            <w:r w:rsidRPr="007B737A">
              <w:rPr>
                <w:rFonts w:ascii="Times New Roman" w:eastAsia="Times New Roman" w:hAnsi="Times New Roman" w:cs="Times New Roman"/>
                <w:sz w:val="18"/>
                <w:szCs w:val="22"/>
              </w:rPr>
              <w:t>PUNTEGGIO ATTRIBUITO:</w:t>
            </w:r>
          </w:p>
        </w:tc>
        <w:tc>
          <w:tcPr>
            <w:tcW w:w="4021" w:type="dxa"/>
          </w:tcPr>
          <w:p w:rsidR="007B737A" w:rsidRPr="0056531C" w:rsidRDefault="007B737A" w:rsidP="00BC2291">
            <w:pPr>
              <w:rPr>
                <w:rFonts w:ascii="Times New Roman" w:eastAsia="Times New Roman" w:hAnsi="Times New Roman" w:cs="Times New Roman"/>
                <w:sz w:val="18"/>
                <w:szCs w:val="22"/>
              </w:rPr>
            </w:pPr>
          </w:p>
        </w:tc>
      </w:tr>
      <w:tr w:rsidR="007B737A" w:rsidRPr="0056531C" w:rsidTr="007B737A">
        <w:trPr>
          <w:trHeight w:val="964"/>
        </w:trPr>
        <w:tc>
          <w:tcPr>
            <w:tcW w:w="1276" w:type="dxa"/>
            <w:vMerge/>
            <w:vAlign w:val="center"/>
          </w:tcPr>
          <w:p w:rsidR="007B737A" w:rsidRPr="0056531C" w:rsidRDefault="007B737A" w:rsidP="00BC2291">
            <w:pPr>
              <w:ind w:left="100"/>
              <w:rPr>
                <w:rFonts w:ascii="Times New Roman" w:eastAsia="Times New Roman" w:hAnsi="Times New Roman" w:cs="Times New Roman"/>
                <w:szCs w:val="22"/>
              </w:rPr>
            </w:pPr>
          </w:p>
        </w:tc>
        <w:tc>
          <w:tcPr>
            <w:tcW w:w="1418" w:type="dxa"/>
            <w:vAlign w:val="center"/>
          </w:tcPr>
          <w:p w:rsidR="007B737A" w:rsidRPr="0056531C" w:rsidRDefault="007B737A" w:rsidP="00BC2291">
            <w:pPr>
              <w:rPr>
                <w:rFonts w:ascii="Times New Roman" w:eastAsia="Times New Roman" w:hAnsi="Times New Roman" w:cs="Times New Roman"/>
                <w:sz w:val="18"/>
                <w:szCs w:val="22"/>
              </w:rPr>
            </w:pPr>
            <w:r>
              <w:rPr>
                <w:rFonts w:ascii="Times New Roman" w:eastAsia="Times New Roman" w:hAnsi="Times New Roman" w:cs="Times New Roman"/>
                <w:sz w:val="18"/>
                <w:szCs w:val="22"/>
              </w:rPr>
              <w:t xml:space="preserve">Valore delle esperienze </w:t>
            </w:r>
            <w:r w:rsidRPr="0056531C">
              <w:rPr>
                <w:rFonts w:ascii="Times New Roman" w:eastAsia="Times New Roman" w:hAnsi="Times New Roman" w:cs="Times New Roman"/>
                <w:sz w:val="18"/>
                <w:szCs w:val="22"/>
              </w:rPr>
              <w:t>maturate</w:t>
            </w:r>
            <w:r w:rsidRPr="0056531C">
              <w:t xml:space="preserve"> </w:t>
            </w:r>
            <w:r w:rsidRPr="0056531C">
              <w:rPr>
                <w:rFonts w:ascii="Times New Roman" w:eastAsia="Times New Roman" w:hAnsi="Times New Roman" w:cs="Times New Roman"/>
                <w:sz w:val="18"/>
                <w:szCs w:val="22"/>
              </w:rPr>
              <w:t>NEGLI ULTIMI 10 ANNI</w:t>
            </w:r>
          </w:p>
        </w:tc>
        <w:tc>
          <w:tcPr>
            <w:tcW w:w="949" w:type="dxa"/>
            <w:vAlign w:val="center"/>
          </w:tcPr>
          <w:p w:rsidR="007B737A" w:rsidRPr="0056531C" w:rsidRDefault="007B737A" w:rsidP="00BC2291">
            <w:pPr>
              <w:jc w:val="center"/>
              <w:rPr>
                <w:rFonts w:ascii="Times New Roman" w:eastAsia="Times New Roman" w:hAnsi="Times New Roman" w:cs="Times New Roman"/>
                <w:szCs w:val="22"/>
              </w:rPr>
            </w:pPr>
            <w:r w:rsidRPr="0056531C">
              <w:rPr>
                <w:rFonts w:ascii="Times New Roman" w:eastAsia="Times New Roman" w:hAnsi="Times New Roman" w:cs="Times New Roman"/>
                <w:szCs w:val="22"/>
              </w:rPr>
              <w:t>30</w:t>
            </w:r>
          </w:p>
        </w:tc>
        <w:tc>
          <w:tcPr>
            <w:tcW w:w="4021" w:type="dxa"/>
            <w:vAlign w:val="center"/>
          </w:tcPr>
          <w:p w:rsidR="007B737A" w:rsidRPr="0056531C" w:rsidRDefault="007B737A" w:rsidP="00BC2291">
            <w:pPr>
              <w:rPr>
                <w:rFonts w:ascii="Times New Roman" w:eastAsia="Times New Roman" w:hAnsi="Times New Roman" w:cs="Times New Roman"/>
                <w:sz w:val="18"/>
                <w:szCs w:val="22"/>
              </w:rPr>
            </w:pPr>
            <w:r w:rsidRPr="0056531C">
              <w:rPr>
                <w:rFonts w:ascii="Times New Roman" w:eastAsia="Times New Roman" w:hAnsi="Times New Roman" w:cs="Times New Roman"/>
                <w:sz w:val="18"/>
                <w:szCs w:val="22"/>
              </w:rPr>
              <w:t>Si andrà a valutare l’importo complessivo delle opere per le quali si è svolto la funzione di RUP/supporto al RUP negli ultimi 10 anni</w:t>
            </w:r>
          </w:p>
          <w:p w:rsidR="007B737A" w:rsidRPr="0056531C" w:rsidRDefault="007B737A" w:rsidP="00BC2291">
            <w:pPr>
              <w:rPr>
                <w:rFonts w:ascii="Times New Roman" w:eastAsia="Times New Roman" w:hAnsi="Times New Roman" w:cs="Times New Roman"/>
                <w:sz w:val="18"/>
                <w:szCs w:val="22"/>
              </w:rPr>
            </w:pPr>
            <w:r w:rsidRPr="0056531C">
              <w:rPr>
                <w:rFonts w:ascii="Times New Roman" w:eastAsia="Times New Roman" w:hAnsi="Times New Roman" w:cs="Times New Roman"/>
                <w:sz w:val="18"/>
                <w:szCs w:val="22"/>
              </w:rPr>
              <w:t>Si attribuiranno massimo 30 punti così determinati:</w:t>
            </w:r>
          </w:p>
          <w:p w:rsidR="007B737A" w:rsidRPr="0056531C" w:rsidRDefault="007B737A" w:rsidP="00BC2291">
            <w:pPr>
              <w:rPr>
                <w:rFonts w:ascii="Times New Roman" w:eastAsia="Times New Roman" w:hAnsi="Times New Roman" w:cs="Times New Roman"/>
                <w:sz w:val="18"/>
                <w:szCs w:val="22"/>
              </w:rPr>
            </w:pPr>
            <w:r>
              <w:rPr>
                <w:rFonts w:ascii="Times New Roman" w:eastAsia="Times New Roman" w:hAnsi="Times New Roman" w:cs="Times New Roman"/>
                <w:sz w:val="18"/>
                <w:szCs w:val="22"/>
              </w:rPr>
              <w:t xml:space="preserve">- </w:t>
            </w:r>
            <w:r w:rsidRPr="0056531C">
              <w:rPr>
                <w:rFonts w:ascii="Times New Roman" w:eastAsia="Times New Roman" w:hAnsi="Times New Roman" w:cs="Times New Roman"/>
                <w:sz w:val="18"/>
                <w:szCs w:val="22"/>
              </w:rPr>
              <w:t>al tecnico che avrà svolto incarichi per opere pubbliche di importo complessivo più alto saranno attribuiti n. 30 punti. Agli altri verrà attribuito il punteggio in modo direttamente proporzionale secondo la formula:</w:t>
            </w:r>
          </w:p>
          <w:p w:rsidR="007B737A" w:rsidRPr="0056531C" w:rsidRDefault="007B737A" w:rsidP="00BC2291">
            <w:pPr>
              <w:rPr>
                <w:rFonts w:ascii="Times New Roman" w:eastAsia="Times New Roman" w:hAnsi="Times New Roman" w:cs="Times New Roman"/>
                <w:sz w:val="18"/>
                <w:szCs w:val="22"/>
              </w:rPr>
            </w:pPr>
            <w:r w:rsidRPr="0056531C">
              <w:rPr>
                <w:rFonts w:ascii="Times New Roman" w:eastAsia="Times New Roman" w:hAnsi="Times New Roman" w:cs="Times New Roman"/>
                <w:sz w:val="18"/>
                <w:szCs w:val="22"/>
              </w:rPr>
              <w:t xml:space="preserve">30x l’importo complessivo delle opere indicate dal concorrente/il valore delle opere indicate dal concorrente che si è </w:t>
            </w:r>
            <w:r w:rsidR="00116C02" w:rsidRPr="0056531C">
              <w:rPr>
                <w:rFonts w:ascii="Times New Roman" w:eastAsia="Times New Roman" w:hAnsi="Times New Roman" w:cs="Times New Roman"/>
                <w:sz w:val="18"/>
                <w:szCs w:val="22"/>
              </w:rPr>
              <w:t>aggiudicato</w:t>
            </w:r>
            <w:r w:rsidRPr="0056531C">
              <w:rPr>
                <w:rFonts w:ascii="Times New Roman" w:eastAsia="Times New Roman" w:hAnsi="Times New Roman" w:cs="Times New Roman"/>
                <w:sz w:val="18"/>
                <w:szCs w:val="22"/>
              </w:rPr>
              <w:t xml:space="preserve"> i 30 punti</w:t>
            </w:r>
          </w:p>
        </w:tc>
        <w:tc>
          <w:tcPr>
            <w:tcW w:w="4021" w:type="dxa"/>
          </w:tcPr>
          <w:p w:rsidR="007B737A" w:rsidRDefault="007B737A" w:rsidP="00BC2291">
            <w:pPr>
              <w:rPr>
                <w:rFonts w:ascii="Times New Roman" w:eastAsia="Times New Roman" w:hAnsi="Times New Roman" w:cs="Times New Roman"/>
                <w:sz w:val="18"/>
                <w:szCs w:val="22"/>
              </w:rPr>
            </w:pPr>
            <w:r>
              <w:rPr>
                <w:rFonts w:ascii="Times New Roman" w:eastAsia="Times New Roman" w:hAnsi="Times New Roman" w:cs="Times New Roman"/>
                <w:sz w:val="18"/>
                <w:szCs w:val="22"/>
              </w:rPr>
              <w:t>IMPORTO COMPLESSIVO DELLE</w:t>
            </w:r>
            <w:r w:rsidR="00116C02">
              <w:rPr>
                <w:rFonts w:ascii="Times New Roman" w:eastAsia="Times New Roman" w:hAnsi="Times New Roman" w:cs="Times New Roman"/>
                <w:sz w:val="18"/>
                <w:szCs w:val="22"/>
              </w:rPr>
              <w:t xml:space="preserve"> </w:t>
            </w:r>
            <w:r>
              <w:rPr>
                <w:rFonts w:ascii="Times New Roman" w:eastAsia="Times New Roman" w:hAnsi="Times New Roman" w:cs="Times New Roman"/>
                <w:sz w:val="18"/>
                <w:szCs w:val="22"/>
              </w:rPr>
              <w:t>OPERE PER LE QUALI SI E’ SVOLTA LA FUNZIONE DI RUP/SUPPORTO AL RUP</w:t>
            </w:r>
          </w:p>
          <w:p w:rsidR="007B737A" w:rsidRDefault="007B737A" w:rsidP="00BC2291">
            <w:pPr>
              <w:rPr>
                <w:rFonts w:ascii="Times New Roman" w:eastAsia="Times New Roman" w:hAnsi="Times New Roman" w:cs="Times New Roman"/>
                <w:sz w:val="18"/>
                <w:szCs w:val="22"/>
              </w:rPr>
            </w:pPr>
          </w:p>
          <w:p w:rsidR="00116C02" w:rsidRDefault="00116C02" w:rsidP="00BC2291">
            <w:pPr>
              <w:rPr>
                <w:rFonts w:ascii="Times New Roman" w:eastAsia="Times New Roman" w:hAnsi="Times New Roman" w:cs="Times New Roman"/>
                <w:sz w:val="18"/>
                <w:szCs w:val="22"/>
              </w:rPr>
            </w:pPr>
          </w:p>
          <w:p w:rsidR="00116C02" w:rsidRDefault="00116C02" w:rsidP="00116C02">
            <w:pPr>
              <w:rPr>
                <w:rFonts w:ascii="Times New Roman" w:eastAsia="Times New Roman" w:hAnsi="Times New Roman" w:cs="Times New Roman"/>
                <w:sz w:val="18"/>
                <w:szCs w:val="22"/>
              </w:rPr>
            </w:pPr>
          </w:p>
          <w:p w:rsidR="00116C02" w:rsidRDefault="00116C02" w:rsidP="00116C02">
            <w:pPr>
              <w:rPr>
                <w:rFonts w:ascii="Times New Roman" w:eastAsia="Times New Roman" w:hAnsi="Times New Roman" w:cs="Times New Roman"/>
                <w:sz w:val="18"/>
                <w:szCs w:val="22"/>
              </w:rPr>
            </w:pPr>
          </w:p>
          <w:p w:rsidR="007B737A" w:rsidRPr="00116C02" w:rsidRDefault="00116C02" w:rsidP="00116C02">
            <w:pPr>
              <w:rPr>
                <w:rFonts w:ascii="Times New Roman" w:eastAsia="Times New Roman" w:hAnsi="Times New Roman" w:cs="Times New Roman"/>
                <w:sz w:val="18"/>
                <w:szCs w:val="22"/>
              </w:rPr>
            </w:pPr>
            <w:r>
              <w:rPr>
                <w:rFonts w:ascii="Times New Roman" w:eastAsia="Times New Roman" w:hAnsi="Times New Roman" w:cs="Times New Roman"/>
                <w:sz w:val="18"/>
                <w:szCs w:val="22"/>
              </w:rPr>
              <w:t>€</w:t>
            </w:r>
          </w:p>
        </w:tc>
        <w:tc>
          <w:tcPr>
            <w:tcW w:w="4021" w:type="dxa"/>
          </w:tcPr>
          <w:p w:rsidR="007B737A" w:rsidRPr="0056531C" w:rsidRDefault="007B737A" w:rsidP="00BC2291">
            <w:pPr>
              <w:rPr>
                <w:rFonts w:ascii="Times New Roman" w:eastAsia="Times New Roman" w:hAnsi="Times New Roman" w:cs="Times New Roman"/>
                <w:sz w:val="18"/>
                <w:szCs w:val="22"/>
              </w:rPr>
            </w:pPr>
          </w:p>
        </w:tc>
      </w:tr>
    </w:tbl>
    <w:p w:rsidR="00BB27EF" w:rsidRDefault="00BB27EF"/>
    <w:p w:rsidR="00BB27EF" w:rsidRPr="00BB27EF" w:rsidRDefault="00BB27EF" w:rsidP="00BB27EF"/>
    <w:p w:rsidR="00BB27EF" w:rsidRPr="00BB27EF" w:rsidRDefault="00BB27EF" w:rsidP="00BB27EF"/>
    <w:p w:rsidR="00BB27EF" w:rsidRPr="00BB27EF" w:rsidRDefault="00BB27EF" w:rsidP="00BB27EF"/>
    <w:p w:rsidR="00BB27EF" w:rsidRPr="00BB27EF" w:rsidRDefault="00BB27EF" w:rsidP="00BB27EF"/>
    <w:p w:rsidR="00BB27EF" w:rsidRDefault="00BB27EF" w:rsidP="00BB27EF"/>
    <w:p w:rsidR="00BB27EF" w:rsidRDefault="00BB27EF" w:rsidP="00BB27EF">
      <w:pPr>
        <w:rPr>
          <w:rFonts w:ascii="Times New Roman" w:hAnsi="Times New Roman" w:cs="Times New Roman"/>
        </w:rPr>
      </w:pPr>
      <w:r>
        <w:rPr>
          <w:rFonts w:ascii="Times New Roman" w:hAnsi="Times New Roman" w:cs="Times New Roman"/>
        </w:rPr>
        <w:t xml:space="preserve">Data __________________ </w:t>
      </w:r>
    </w:p>
    <w:p w:rsidR="00BB27EF" w:rsidRDefault="00BB27EF" w:rsidP="00BB27EF">
      <w:pPr>
        <w:ind w:left="4956" w:firstLine="708"/>
        <w:jc w:val="center"/>
        <w:rPr>
          <w:rFonts w:ascii="Times New Roman" w:hAnsi="Times New Roman" w:cs="Times New Roman"/>
        </w:rPr>
      </w:pPr>
      <w:r>
        <w:rPr>
          <w:rFonts w:ascii="Times New Roman" w:hAnsi="Times New Roman" w:cs="Times New Roman"/>
        </w:rPr>
        <w:t>Timbro e firma</w:t>
      </w:r>
    </w:p>
    <w:p w:rsidR="00BB27EF" w:rsidRDefault="00BB27EF" w:rsidP="00BB27EF">
      <w:pPr>
        <w:jc w:val="right"/>
        <w:rPr>
          <w:rFonts w:ascii="Times New Roman" w:hAnsi="Times New Roman" w:cs="Times New Roman"/>
        </w:rPr>
      </w:pPr>
      <w:r>
        <w:rPr>
          <w:rFonts w:ascii="Times New Roman" w:hAnsi="Times New Roman" w:cs="Times New Roman"/>
        </w:rPr>
        <w:t>_______________________________</w:t>
      </w:r>
    </w:p>
    <w:p w:rsidR="005510FA" w:rsidRPr="00BB27EF" w:rsidRDefault="005510FA" w:rsidP="00BB27EF">
      <w:bookmarkStart w:id="0" w:name="_GoBack"/>
      <w:bookmarkEnd w:id="0"/>
    </w:p>
    <w:sectPr w:rsidR="005510FA" w:rsidRPr="00BB27EF" w:rsidSect="007B737A">
      <w:type w:val="continuous"/>
      <w:pgSz w:w="16838" w:h="11907" w:orient="landscape" w:code="9"/>
      <w:pgMar w:top="1134" w:right="1134" w:bottom="1134" w:left="1418" w:header="442"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740697"/>
    <w:multiLevelType w:val="hybridMultilevel"/>
    <w:tmpl w:val="1B1A1674"/>
    <w:lvl w:ilvl="0" w:tplc="04100001">
      <w:start w:val="1"/>
      <w:numFmt w:val="bullet"/>
      <w:lvlText w:val=""/>
      <w:lvlJc w:val="left"/>
      <w:pPr>
        <w:ind w:left="819" w:hanging="360"/>
      </w:pPr>
      <w:rPr>
        <w:rFonts w:ascii="Symbol" w:hAnsi="Symbol" w:hint="default"/>
      </w:rPr>
    </w:lvl>
    <w:lvl w:ilvl="1" w:tplc="04100003" w:tentative="1">
      <w:start w:val="1"/>
      <w:numFmt w:val="bullet"/>
      <w:lvlText w:val="o"/>
      <w:lvlJc w:val="left"/>
      <w:pPr>
        <w:ind w:left="1539" w:hanging="360"/>
      </w:pPr>
      <w:rPr>
        <w:rFonts w:ascii="Courier New" w:hAnsi="Courier New" w:cs="Courier New" w:hint="default"/>
      </w:rPr>
    </w:lvl>
    <w:lvl w:ilvl="2" w:tplc="04100005" w:tentative="1">
      <w:start w:val="1"/>
      <w:numFmt w:val="bullet"/>
      <w:lvlText w:val=""/>
      <w:lvlJc w:val="left"/>
      <w:pPr>
        <w:ind w:left="2259" w:hanging="360"/>
      </w:pPr>
      <w:rPr>
        <w:rFonts w:ascii="Wingdings" w:hAnsi="Wingdings" w:hint="default"/>
      </w:rPr>
    </w:lvl>
    <w:lvl w:ilvl="3" w:tplc="04100001" w:tentative="1">
      <w:start w:val="1"/>
      <w:numFmt w:val="bullet"/>
      <w:lvlText w:val=""/>
      <w:lvlJc w:val="left"/>
      <w:pPr>
        <w:ind w:left="2979" w:hanging="360"/>
      </w:pPr>
      <w:rPr>
        <w:rFonts w:ascii="Symbol" w:hAnsi="Symbol" w:hint="default"/>
      </w:rPr>
    </w:lvl>
    <w:lvl w:ilvl="4" w:tplc="04100003" w:tentative="1">
      <w:start w:val="1"/>
      <w:numFmt w:val="bullet"/>
      <w:lvlText w:val="o"/>
      <w:lvlJc w:val="left"/>
      <w:pPr>
        <w:ind w:left="3699" w:hanging="360"/>
      </w:pPr>
      <w:rPr>
        <w:rFonts w:ascii="Courier New" w:hAnsi="Courier New" w:cs="Courier New" w:hint="default"/>
      </w:rPr>
    </w:lvl>
    <w:lvl w:ilvl="5" w:tplc="04100005" w:tentative="1">
      <w:start w:val="1"/>
      <w:numFmt w:val="bullet"/>
      <w:lvlText w:val=""/>
      <w:lvlJc w:val="left"/>
      <w:pPr>
        <w:ind w:left="4419" w:hanging="360"/>
      </w:pPr>
      <w:rPr>
        <w:rFonts w:ascii="Wingdings" w:hAnsi="Wingdings" w:hint="default"/>
      </w:rPr>
    </w:lvl>
    <w:lvl w:ilvl="6" w:tplc="04100001" w:tentative="1">
      <w:start w:val="1"/>
      <w:numFmt w:val="bullet"/>
      <w:lvlText w:val=""/>
      <w:lvlJc w:val="left"/>
      <w:pPr>
        <w:ind w:left="5139" w:hanging="360"/>
      </w:pPr>
      <w:rPr>
        <w:rFonts w:ascii="Symbol" w:hAnsi="Symbol" w:hint="default"/>
      </w:rPr>
    </w:lvl>
    <w:lvl w:ilvl="7" w:tplc="04100003" w:tentative="1">
      <w:start w:val="1"/>
      <w:numFmt w:val="bullet"/>
      <w:lvlText w:val="o"/>
      <w:lvlJc w:val="left"/>
      <w:pPr>
        <w:ind w:left="5859" w:hanging="360"/>
      </w:pPr>
      <w:rPr>
        <w:rFonts w:ascii="Courier New" w:hAnsi="Courier New" w:cs="Courier New" w:hint="default"/>
      </w:rPr>
    </w:lvl>
    <w:lvl w:ilvl="8" w:tplc="04100005" w:tentative="1">
      <w:start w:val="1"/>
      <w:numFmt w:val="bullet"/>
      <w:lvlText w:val=""/>
      <w:lvlJc w:val="left"/>
      <w:pPr>
        <w:ind w:left="657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E84"/>
    <w:rsid w:val="00116C02"/>
    <w:rsid w:val="005510FA"/>
    <w:rsid w:val="00681E84"/>
    <w:rsid w:val="007B737A"/>
    <w:rsid w:val="00BB27EF"/>
    <w:rsid w:val="00CA12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D04BC5-3450-4782-9472-BC0FECD76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B737A"/>
    <w:pPr>
      <w:spacing w:after="0" w:line="240" w:lineRule="auto"/>
    </w:pPr>
    <w:rPr>
      <w:rFonts w:ascii="Calibri" w:eastAsia="Calibri" w:hAnsi="Calibri" w:cs="Arial"/>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B73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298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214</Words>
  <Characters>1225</Characters>
  <Application>Microsoft Office Word</Application>
  <DocSecurity>0</DocSecurity>
  <Lines>10</Lines>
  <Paragraphs>2</Paragraphs>
  <ScaleCrop>false</ScaleCrop>
  <Company>Hewlett-Packard Company</Company>
  <LinksUpToDate>false</LinksUpToDate>
  <CharactersWithSpaces>1437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gianna</dc:creator>
  <cp:keywords/>
  <dc:description/>
  <cp:lastModifiedBy>gianna</cp:lastModifiedBy>
  <cp:revision>6</cp:revision>
  <dcterms:created xsi:type="dcterms:W3CDTF">2021-03-30T14:43:00Z</dcterms:created>
  <dcterms:modified xsi:type="dcterms:W3CDTF">2021-03-30T16:48:00Z</dcterms:modified>
</cp:coreProperties>
</file>